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5CF" w:rsidRPr="00C8314D" w:rsidRDefault="00DA4DB9" w:rsidP="007D45CF">
      <w:pPr>
        <w:pStyle w:val="CSDAPolicy1"/>
        <w:rPr>
          <w:b/>
          <w:bCs/>
          <w:spacing w:val="-4"/>
        </w:rPr>
      </w:pPr>
      <w:r w:rsidRPr="00C8314D">
        <w:rPr>
          <w:b/>
          <w:bCs/>
          <w:spacing w:val="-4"/>
        </w:rPr>
        <w:t>POLI</w:t>
      </w:r>
      <w:r w:rsidR="00C853A7" w:rsidRPr="00C8314D">
        <w:rPr>
          <w:b/>
          <w:bCs/>
          <w:spacing w:val="-4"/>
        </w:rPr>
        <w:t>CY TITLE:</w:t>
      </w:r>
      <w:r w:rsidR="00C853A7" w:rsidRPr="00C8314D">
        <w:rPr>
          <w:b/>
          <w:bCs/>
          <w:spacing w:val="-4"/>
        </w:rPr>
        <w:tab/>
      </w:r>
      <w:r w:rsidR="00F23480" w:rsidRPr="00C8314D">
        <w:rPr>
          <w:b/>
          <w:bCs/>
          <w:spacing w:val="-4"/>
        </w:rPr>
        <w:t>Military Leave</w:t>
      </w:r>
    </w:p>
    <w:p w:rsidR="007D45CF" w:rsidRPr="00C8314D" w:rsidRDefault="00F23480" w:rsidP="007D45CF">
      <w:pPr>
        <w:pStyle w:val="CSDAPolicy1"/>
        <w:rPr>
          <w:b/>
          <w:bCs/>
          <w:spacing w:val="-4"/>
        </w:rPr>
      </w:pPr>
      <w:r w:rsidRPr="00C8314D">
        <w:rPr>
          <w:b/>
          <w:bCs/>
          <w:spacing w:val="-4"/>
        </w:rPr>
        <w:t>POLICY NUMBER:</w:t>
      </w:r>
      <w:r w:rsidRPr="00C8314D">
        <w:rPr>
          <w:b/>
          <w:bCs/>
          <w:spacing w:val="-4"/>
        </w:rPr>
        <w:tab/>
        <w:t>3445</w:t>
      </w:r>
    </w:p>
    <w:p w:rsidR="007D45CF" w:rsidRPr="00C8314D" w:rsidRDefault="007D45CF" w:rsidP="007D45CF">
      <w:pPr>
        <w:pStyle w:val="CSDAPolicy1"/>
        <w:rPr>
          <w:bCs/>
          <w:spacing w:val="-4"/>
        </w:rPr>
      </w:pPr>
    </w:p>
    <w:p w:rsidR="007D45CF" w:rsidRPr="00C8314D" w:rsidRDefault="007D45CF" w:rsidP="007D45CF">
      <w:pPr>
        <w:pStyle w:val="CSDAPolicy1"/>
        <w:rPr>
          <w:spacing w:val="-4"/>
        </w:rPr>
      </w:pPr>
    </w:p>
    <w:p w:rsidR="001456ED" w:rsidRPr="00C8314D" w:rsidRDefault="00F23480" w:rsidP="00C321D9">
      <w:pPr>
        <w:pStyle w:val="CSDAPolicy1"/>
        <w:rPr>
          <w:spacing w:val="-4"/>
          <w:szCs w:val="24"/>
        </w:rPr>
      </w:pPr>
      <w:r w:rsidRPr="00C8314D">
        <w:rPr>
          <w:spacing w:val="-4"/>
          <w:szCs w:val="24"/>
        </w:rPr>
        <w:t>344</w:t>
      </w:r>
      <w:r w:rsidR="001456ED" w:rsidRPr="00C8314D">
        <w:rPr>
          <w:spacing w:val="-4"/>
          <w:szCs w:val="24"/>
        </w:rPr>
        <w:t>5</w:t>
      </w:r>
      <w:r w:rsidR="00C321D9" w:rsidRPr="00C8314D">
        <w:rPr>
          <w:spacing w:val="-4"/>
          <w:szCs w:val="24"/>
        </w:rPr>
        <w:t>.1</w:t>
      </w:r>
      <w:r w:rsidR="00C321D9" w:rsidRPr="00C8314D">
        <w:rPr>
          <w:spacing w:val="-4"/>
          <w:szCs w:val="24"/>
        </w:rPr>
        <w:tab/>
      </w:r>
      <w:r w:rsidRPr="00C8314D">
        <w:rPr>
          <w:spacing w:val="-4"/>
          <w:szCs w:val="24"/>
        </w:rPr>
        <w:t>Military leave is a form of a personal leave of absence subject to federal and state applicable laws and regulations. Leaves of absence and re-employment resulting from service in the National Guard or U.S. Military Armed Forces will be</w:t>
      </w:r>
      <w:r w:rsidR="006F4367">
        <w:rPr>
          <w:spacing w:val="-4"/>
          <w:szCs w:val="24"/>
        </w:rPr>
        <w:t xml:space="preserve"> in accordance with applicable S</w:t>
      </w:r>
      <w:r w:rsidRPr="00C8314D">
        <w:rPr>
          <w:spacing w:val="-4"/>
          <w:szCs w:val="24"/>
        </w:rPr>
        <w:t xml:space="preserve">tate and </w:t>
      </w:r>
      <w:r w:rsidR="006F4367">
        <w:rPr>
          <w:spacing w:val="-4"/>
          <w:szCs w:val="24"/>
        </w:rPr>
        <w:t>F</w:t>
      </w:r>
      <w:r w:rsidRPr="00C8314D">
        <w:rPr>
          <w:spacing w:val="-4"/>
          <w:szCs w:val="24"/>
        </w:rPr>
        <w:t>ederal laws. A copy of the applicable, official military orders for training or active duty must accompany an employee’s request for a leave of absence.</w:t>
      </w:r>
    </w:p>
    <w:p w:rsidR="00C321D9" w:rsidRPr="00C8314D" w:rsidRDefault="00C321D9" w:rsidP="00C321D9">
      <w:pPr>
        <w:pStyle w:val="CSDAPolicy1"/>
        <w:rPr>
          <w:spacing w:val="-4"/>
          <w:szCs w:val="24"/>
        </w:rPr>
      </w:pPr>
    </w:p>
    <w:p w:rsidR="00C321D9" w:rsidRPr="00C8314D" w:rsidRDefault="00C321D9" w:rsidP="00F23480">
      <w:pPr>
        <w:pStyle w:val="CSDAPolicy1"/>
        <w:rPr>
          <w:spacing w:val="-4"/>
          <w:szCs w:val="24"/>
        </w:rPr>
      </w:pPr>
      <w:r w:rsidRPr="00C8314D">
        <w:rPr>
          <w:spacing w:val="-4"/>
          <w:szCs w:val="24"/>
        </w:rPr>
        <w:t>34</w:t>
      </w:r>
      <w:r w:rsidR="00F23480" w:rsidRPr="00C8314D">
        <w:rPr>
          <w:spacing w:val="-4"/>
          <w:szCs w:val="24"/>
        </w:rPr>
        <w:t>45</w:t>
      </w:r>
      <w:r w:rsidRPr="00C8314D">
        <w:rPr>
          <w:spacing w:val="-4"/>
          <w:szCs w:val="24"/>
        </w:rPr>
        <w:t>.2</w:t>
      </w:r>
      <w:r w:rsidRPr="00C8314D">
        <w:rPr>
          <w:spacing w:val="-4"/>
          <w:szCs w:val="24"/>
        </w:rPr>
        <w:tab/>
      </w:r>
      <w:r w:rsidR="00F23480" w:rsidRPr="00C8314D">
        <w:rPr>
          <w:spacing w:val="-4"/>
          <w:szCs w:val="24"/>
        </w:rPr>
        <w:t>An employee who is assigned to an U.S. Military Armed Forces Reserve organization and is subject to active or inactive duty training will be granted leaves of absence without pay, generally for up to two (2) weeks per calendar year unless additional time is approved by [General Manager or Board of Directors].</w:t>
      </w:r>
    </w:p>
    <w:p w:rsidR="00F23480" w:rsidRPr="00C8314D" w:rsidRDefault="00F23480" w:rsidP="00F23480">
      <w:pPr>
        <w:pStyle w:val="CSDAPolicy1"/>
        <w:rPr>
          <w:spacing w:val="-4"/>
          <w:szCs w:val="24"/>
        </w:rPr>
      </w:pPr>
    </w:p>
    <w:p w:rsidR="002F6869" w:rsidRPr="00C8314D" w:rsidRDefault="00C321D9" w:rsidP="00C321D9">
      <w:pPr>
        <w:pStyle w:val="CSDAPolicy1"/>
        <w:rPr>
          <w:spacing w:val="-4"/>
          <w:szCs w:val="24"/>
        </w:rPr>
      </w:pPr>
      <w:r w:rsidRPr="00C8314D">
        <w:rPr>
          <w:spacing w:val="-4"/>
          <w:szCs w:val="24"/>
        </w:rPr>
        <w:t>34</w:t>
      </w:r>
      <w:r w:rsidR="00F23480" w:rsidRPr="00C8314D">
        <w:rPr>
          <w:spacing w:val="-4"/>
          <w:szCs w:val="24"/>
        </w:rPr>
        <w:t>4</w:t>
      </w:r>
      <w:r w:rsidRPr="00C8314D">
        <w:rPr>
          <w:spacing w:val="-4"/>
          <w:szCs w:val="24"/>
        </w:rPr>
        <w:t>5.3</w:t>
      </w:r>
      <w:r w:rsidRPr="00C8314D">
        <w:rPr>
          <w:spacing w:val="-4"/>
          <w:szCs w:val="24"/>
        </w:rPr>
        <w:tab/>
      </w:r>
      <w:r w:rsidR="00F23480" w:rsidRPr="00C8314D">
        <w:rPr>
          <w:spacing w:val="-4"/>
          <w:szCs w:val="24"/>
        </w:rPr>
        <w:t>The following conditions also apply: The employee may remain in paid status while using appropriate accrued leave balances (vacation) to supplement his/her military pay to maintain the equivalent of full salary.</w:t>
      </w:r>
    </w:p>
    <w:p w:rsidR="001456ED" w:rsidRPr="00C8314D" w:rsidRDefault="001456ED" w:rsidP="00C321D9">
      <w:pPr>
        <w:pStyle w:val="CSDAPolicy1"/>
        <w:rPr>
          <w:spacing w:val="-4"/>
          <w:szCs w:val="24"/>
        </w:rPr>
      </w:pPr>
    </w:p>
    <w:p w:rsidR="001456ED" w:rsidRPr="00C8314D" w:rsidRDefault="001456ED" w:rsidP="001456ED">
      <w:pPr>
        <w:pStyle w:val="CSDAPolicy1"/>
        <w:rPr>
          <w:spacing w:val="-4"/>
          <w:szCs w:val="24"/>
        </w:rPr>
      </w:pPr>
    </w:p>
    <w:p w:rsidR="001456ED" w:rsidRPr="00C8314D" w:rsidRDefault="001456ED" w:rsidP="00C321D9">
      <w:pPr>
        <w:pStyle w:val="CSDAPolicy1"/>
        <w:rPr>
          <w:spacing w:val="-4"/>
          <w:szCs w:val="24"/>
        </w:rPr>
      </w:pPr>
    </w:p>
    <w:p w:rsidR="001456ED" w:rsidRPr="00C8314D" w:rsidRDefault="001456ED" w:rsidP="00C321D9">
      <w:pPr>
        <w:pStyle w:val="CSDAPolicy1"/>
        <w:rPr>
          <w:spacing w:val="-4"/>
          <w:szCs w:val="24"/>
        </w:rPr>
      </w:pPr>
    </w:p>
    <w:p w:rsidR="001456ED" w:rsidRPr="00C8314D" w:rsidRDefault="001456ED" w:rsidP="00C321D9">
      <w:pPr>
        <w:pStyle w:val="CSDAPolicy1"/>
        <w:rPr>
          <w:spacing w:val="-4"/>
          <w:szCs w:val="24"/>
        </w:rPr>
      </w:pPr>
    </w:p>
    <w:p w:rsidR="001456ED" w:rsidRPr="00C8314D" w:rsidRDefault="001456ED" w:rsidP="00C321D9">
      <w:pPr>
        <w:pStyle w:val="CSDAPolicy1"/>
        <w:rPr>
          <w:spacing w:val="-4"/>
          <w:szCs w:val="24"/>
        </w:rPr>
      </w:pPr>
    </w:p>
    <w:p w:rsidR="001456ED" w:rsidRPr="00C8314D" w:rsidRDefault="001456ED" w:rsidP="001456ED">
      <w:pPr>
        <w:pStyle w:val="CSDAPolicy1"/>
        <w:rPr>
          <w:spacing w:val="-4"/>
          <w:szCs w:val="24"/>
        </w:rPr>
      </w:pPr>
      <w:bookmarkStart w:id="0" w:name="_GoBack"/>
      <w:bookmarkEnd w:id="0"/>
    </w:p>
    <w:sectPr w:rsidR="001456ED" w:rsidRPr="00C8314D">
      <w:headerReference w:type="default" r:id="rId7"/>
      <w:footerReference w:type="default" r:id="rId8"/>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6A6" w:rsidRDefault="00F716A6">
      <w:r>
        <w:separator/>
      </w:r>
    </w:p>
  </w:endnote>
  <w:endnote w:type="continuationSeparator" w:id="0">
    <w:p w:rsidR="00F716A6" w:rsidRDefault="00F7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3A7" w:rsidRDefault="006F4367" w:rsidP="00F50021">
    <w:pPr>
      <w:tabs>
        <w:tab w:val="center" w:pos="4680"/>
        <w:tab w:val="right" w:pos="9360"/>
      </w:tabs>
      <w:rPr>
        <w:rFonts w:ascii="Arial Narrow" w:hAnsi="Arial Narrow"/>
        <w:sz w:val="24"/>
      </w:rPr>
    </w:pPr>
    <w:r>
      <w:rPr>
        <w:noProof/>
      </w:rPr>
      <w:drawing>
        <wp:anchor distT="0" distB="0" distL="114300" distR="114300" simplePos="0" relativeHeight="251662336" behindDoc="0" locked="0" layoutInCell="1" allowOverlap="1">
          <wp:simplePos x="1781175" y="8458200"/>
          <wp:positionH relativeFrom="page">
            <wp:align>left</wp:align>
          </wp:positionH>
          <wp:positionV relativeFrom="page">
            <wp:align>bottom</wp:align>
          </wp:positionV>
          <wp:extent cx="7772416" cy="1143002"/>
          <wp:effectExtent l="0" t="0" r="0" b="0"/>
          <wp:wrapSquare wrapText="bothSides"/>
          <wp:docPr id="1" name="Picture 1" descr="C:\Users\cassandras\AppData\Local\Microsoft\Windows\INetCache\Content.Word\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6A6" w:rsidRDefault="00F716A6">
      <w:r>
        <w:separator/>
      </w:r>
    </w:p>
  </w:footnote>
  <w:footnote w:type="continuationSeparator" w:id="0">
    <w:p w:rsidR="00F716A6" w:rsidRDefault="00F71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084" w:rsidRDefault="00022084">
    <w:pPr>
      <w:pStyle w:val="Header"/>
    </w:pPr>
    <w:r>
      <w:rPr>
        <w:noProof/>
      </w:rPr>
      <w:drawing>
        <wp:anchor distT="0" distB="0" distL="114300" distR="114300" simplePos="0" relativeHeight="251661312" behindDoc="0" locked="0" layoutInCell="1" allowOverlap="1">
          <wp:simplePos x="1781175" y="733425"/>
          <wp:positionH relativeFrom="page">
            <wp:align>left</wp:align>
          </wp:positionH>
          <wp:positionV relativeFrom="page">
            <wp:align>top</wp:align>
          </wp:positionV>
          <wp:extent cx="7755165" cy="1371600"/>
          <wp:effectExtent l="0" t="0" r="0" b="0"/>
          <wp:wrapSquare wrapText="bothSides"/>
          <wp:docPr id="3" name="Picture 3" descr="C:\Users\cassandras\AppData\Local\Microsoft\Windows\INetCache\Content.Word\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Compensation.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40152EAB"/>
    <w:multiLevelType w:val="singleLevel"/>
    <w:tmpl w:val="2034CD5C"/>
    <w:lvl w:ilvl="0">
      <w:numFmt w:val="decimal"/>
      <w:lvlText w:val="*"/>
      <w:lvlJc w:val="left"/>
    </w:lvl>
  </w:abstractNum>
  <w:abstractNum w:abstractNumId="17" w15:restartNumberingAfterBreak="0">
    <w:nsid w:val="46B310A4"/>
    <w:multiLevelType w:val="singleLevel"/>
    <w:tmpl w:val="6DCCA5CE"/>
    <w:lvl w:ilvl="0">
      <w:start w:val="1"/>
      <w:numFmt w:val="none"/>
      <w:lvlText w:val=""/>
      <w:legacy w:legacy="1" w:legacySpace="0" w:legacyIndent="0"/>
      <w:lvlJc w:val="left"/>
    </w:lvl>
  </w:abstractNum>
  <w:abstractNum w:abstractNumId="18"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9"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557A6D73"/>
    <w:multiLevelType w:val="hybridMultilevel"/>
    <w:tmpl w:val="E2C6882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CF1B2D"/>
    <w:multiLevelType w:val="hybridMultilevel"/>
    <w:tmpl w:val="E3A0046E"/>
    <w:lvl w:ilvl="0" w:tplc="F45E77AE">
      <w:start w:val="1"/>
      <w:numFmt w:val="decimal"/>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6003D"/>
    <w:multiLevelType w:val="singleLevel"/>
    <w:tmpl w:val="BDF4B83C"/>
    <w:lvl w:ilvl="0">
      <w:numFmt w:val="decimal"/>
      <w:lvlText w:val="*"/>
      <w:lvlJc w:val="left"/>
    </w:lvl>
  </w:abstractNum>
  <w:abstractNum w:abstractNumId="27"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19"/>
  </w:num>
  <w:num w:numId="13">
    <w:abstractNumId w:val="21"/>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8"/>
  </w:num>
  <w:num w:numId="16">
    <w:abstractNumId w:val="22"/>
  </w:num>
  <w:num w:numId="17">
    <w:abstractNumId w:val="12"/>
  </w:num>
  <w:num w:numId="18">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6"/>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6"/>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7"/>
  </w:num>
  <w:num w:numId="22">
    <w:abstractNumId w:val="15"/>
  </w:num>
  <w:num w:numId="23">
    <w:abstractNumId w:val="14"/>
  </w:num>
  <w:num w:numId="24">
    <w:abstractNumId w:val="29"/>
  </w:num>
  <w:num w:numId="25">
    <w:abstractNumId w:val="13"/>
  </w:num>
  <w:num w:numId="26">
    <w:abstractNumId w:val="11"/>
  </w:num>
  <w:num w:numId="27">
    <w:abstractNumId w:val="27"/>
  </w:num>
  <w:num w:numId="28">
    <w:abstractNumId w:val="24"/>
  </w:num>
  <w:num w:numId="29">
    <w:abstractNumId w:val="20"/>
  </w:num>
  <w:num w:numId="30">
    <w:abstractNumId w:val="23"/>
  </w:num>
  <w:num w:numId="31">
    <w:abstractNumId w:val="2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B1"/>
    <w:rsid w:val="00022084"/>
    <w:rsid w:val="00071FEE"/>
    <w:rsid w:val="001456ED"/>
    <w:rsid w:val="002D2A31"/>
    <w:rsid w:val="002F2E96"/>
    <w:rsid w:val="002F6869"/>
    <w:rsid w:val="00352BAF"/>
    <w:rsid w:val="00385B3B"/>
    <w:rsid w:val="00397F38"/>
    <w:rsid w:val="00502CB1"/>
    <w:rsid w:val="005808AC"/>
    <w:rsid w:val="006F4367"/>
    <w:rsid w:val="007D45CF"/>
    <w:rsid w:val="008100C8"/>
    <w:rsid w:val="00873AB6"/>
    <w:rsid w:val="00916C83"/>
    <w:rsid w:val="009D0EEF"/>
    <w:rsid w:val="00A37891"/>
    <w:rsid w:val="00B86F01"/>
    <w:rsid w:val="00BA4B2C"/>
    <w:rsid w:val="00C321D9"/>
    <w:rsid w:val="00C8314D"/>
    <w:rsid w:val="00C853A7"/>
    <w:rsid w:val="00D56A90"/>
    <w:rsid w:val="00D964AA"/>
    <w:rsid w:val="00DA4DB9"/>
    <w:rsid w:val="00DF131C"/>
    <w:rsid w:val="00E468F8"/>
    <w:rsid w:val="00E91041"/>
    <w:rsid w:val="00F23480"/>
    <w:rsid w:val="00F43B6A"/>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2017-04-17T22:02:00Z</dcterms:created>
  <dcterms:modified xsi:type="dcterms:W3CDTF">2017-05-05T21:44:00Z</dcterms:modified>
</cp:coreProperties>
</file>